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719CB6CC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241D9185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241D9185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750D2E">
        <w:rPr>
          <w:rFonts w:ascii="TH Sarabun New" w:hAnsi="TH Sarabun New" w:cs="TH Sarabun New" w:hint="cs"/>
          <w:sz w:val="28"/>
          <w:cs/>
        </w:rPr>
        <w:t>ศูนย์อนามัยที่ 8 อุดรธานี กรมอนามัย</w:t>
      </w:r>
      <w:r w:rsidR="00CC6459">
        <w:rPr>
          <w:rFonts w:ascii="TH Sarabun New" w:hAnsi="TH Sarabun New" w:cs="TH Sarabun New" w:hint="cs"/>
          <w:sz w:val="28"/>
          <w:cs/>
        </w:rPr>
        <w:t xml:space="preserve">/เขตสุขาพที่ </w:t>
      </w:r>
      <w:r w:rsidR="00CC6459">
        <w:rPr>
          <w:rFonts w:ascii="TH Sarabun New" w:hAnsi="TH Sarabun New" w:cs="TH Sarabun New"/>
          <w:sz w:val="28"/>
        </w:rPr>
        <w:t>8</w:t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  <w:r w:rsidR="00B72298">
        <w:rPr>
          <w:rFonts w:ascii="TH Sarabun New" w:hAnsi="TH Sarabun New" w:cs="TH Sarabun New"/>
          <w:sz w:val="28"/>
        </w:rPr>
        <w:tab/>
      </w:r>
    </w:p>
    <w:p w14:paraId="04A6166B" w14:textId="665417DB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="004B409C">
        <w:rPr>
          <w:rFonts w:ascii="TH Sarabun New" w:hAnsi="TH Sarabun New" w:cs="TH Sarabun New" w:hint="cs"/>
          <w:sz w:val="28"/>
          <w:cs/>
        </w:rPr>
        <w:t>สำนักงานสาธารณสุขจังหวัด ในเขตสุขภาพที่ 8</w:t>
      </w:r>
    </w:p>
    <w:p w14:paraId="0A114BDB" w14:textId="6DD6D91D" w:rsidR="00297D03" w:rsidRDefault="004B409C" w:rsidP="00297D03">
      <w:pPr>
        <w:spacing w:after="0" w:line="240" w:lineRule="auto"/>
        <w:rPr>
          <w:rFonts w:ascii="TH Sarabun New" w:hAnsi="TH Sarabun New" w:cs="TH Sarabun New"/>
          <w:sz w:val="24"/>
          <w:szCs w:val="24"/>
        </w:rPr>
      </w:pPr>
      <w:r w:rsidRPr="004B409C">
        <w:rPr>
          <w:rFonts w:ascii="TH Sarabun New" w:hAnsi="TH Sarabun New" w:cs="TH Sarabun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1D44FAD9">
                <wp:simplePos x="0" y="0"/>
                <wp:positionH relativeFrom="margin">
                  <wp:posOffset>1465</wp:posOffset>
                </wp:positionH>
                <wp:positionV relativeFrom="paragraph">
                  <wp:posOffset>116693</wp:posOffset>
                </wp:positionV>
                <wp:extent cx="9275152" cy="445477"/>
                <wp:effectExtent l="19050" t="0" r="40640" b="12065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5152" cy="445477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34F5D" w14:textId="71985110" w:rsidR="00750D2E" w:rsidRPr="006F7512" w:rsidRDefault="005C0ACE" w:rsidP="005C0AC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  <w:r w:rsidRPr="006F75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 xml:space="preserve">        </w:t>
                            </w:r>
                            <w:r w:rsidR="00C40438" w:rsidRPr="006F75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>แผนงาน</w:t>
                            </w:r>
                            <w:r w:rsidR="00297D03" w:rsidRPr="006F75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>ที่</w:t>
                            </w:r>
                            <w:r w:rsidR="00297D03" w:rsidRPr="006F7512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  <w:cs/>
                              </w:rPr>
                              <w:t>.</w:t>
                            </w:r>
                            <w:r w:rsidR="006D1E85" w:rsidRPr="006F7512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6D1E85" w:rsidRPr="006F7512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  <w:t xml:space="preserve">: </w:t>
                            </w:r>
                            <w:r w:rsidR="006D1E85" w:rsidRPr="006F7512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>การบริหารจัดการสิ่งแวดล้อม</w:t>
                            </w:r>
                            <w:r w:rsidR="00053B99" w:rsidRPr="006F7512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  <w:t>......................................................</w:t>
                            </w:r>
                          </w:p>
                          <w:p w14:paraId="29E72DD0" w14:textId="473CD8AE" w:rsidR="00297D03" w:rsidRPr="006F7512" w:rsidRDefault="00750D2E" w:rsidP="00750D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  <w:cs/>
                              </w:rPr>
                            </w:pPr>
                            <w:r w:rsidRPr="006F75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 xml:space="preserve">        </w:t>
                            </w:r>
                            <w:r w:rsidR="00297D03" w:rsidRPr="006F75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>โครงการ</w:t>
                            </w:r>
                            <w:r w:rsidR="004B409C" w:rsidRPr="006F75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4B409C" w:rsidRPr="006F75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4"/>
                              </w:rPr>
                              <w:t>:</w:t>
                            </w:r>
                            <w:r w:rsidR="009D75AD" w:rsidRPr="006F7512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C0ACE" w:rsidRPr="006F7512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>โครงการบริหารจัดการสิ่งแวดล้อม</w:t>
                            </w:r>
                            <w:r w:rsidR="005C0ACE" w:rsidRPr="006F7512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  <w:t>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.1pt;margin-top:9.2pt;width:730.3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275152,4454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" adj="-11796480,,5400" path="m,445477l111369,,9163783,r111369,445477l,445477xe" filled="f" strokecolor="black [3200]" strokeweight="1pt">
                <v:stroke joinstyle="miter"/>
                <v:formulas/>
                <v:path arrowok="t" o:connecttype="custom" o:connectlocs="0,445477;111369,0;9163783,0;9275152,445477;0,445477" o:connectangles="0,0,0,0,0" textboxrect="0,0,9275152,445477"/>
                <v:textbox>
                  <w:txbxContent>
                    <w:p w14:paraId="53234F5D" w14:textId="71985110" w:rsidR="00750D2E" w:rsidRPr="006F7512" w:rsidRDefault="005C0ACE" w:rsidP="005C0AC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</w:pPr>
                      <w:r w:rsidRPr="006F7512">
                        <w:rPr>
                          <w:rFonts w:ascii="TH SarabunPSK" w:hAnsi="TH SarabunPSK" w:cs="TH SarabunPSK" w:hint="cs"/>
                          <w:b/>
                          <w:bCs/>
                          <w:sz w:val="20"/>
                          <w:szCs w:val="24"/>
                          <w:cs/>
                        </w:rPr>
                        <w:t xml:space="preserve">        </w:t>
                      </w:r>
                      <w:r w:rsidR="00C40438" w:rsidRPr="006F7512">
                        <w:rPr>
                          <w:rFonts w:ascii="TH SarabunPSK" w:hAnsi="TH SarabunPSK" w:cs="TH SarabunPSK" w:hint="cs"/>
                          <w:b/>
                          <w:bCs/>
                          <w:sz w:val="20"/>
                          <w:szCs w:val="24"/>
                          <w:cs/>
                        </w:rPr>
                        <w:t>แผนงาน</w:t>
                      </w:r>
                      <w:r w:rsidR="00297D03" w:rsidRPr="006F7512"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4"/>
                          <w:cs/>
                        </w:rPr>
                        <w:t>ที่</w:t>
                      </w:r>
                      <w:r w:rsidR="00297D03" w:rsidRPr="006F7512">
                        <w:rPr>
                          <w:rFonts w:ascii="TH SarabunPSK" w:hAnsi="TH SarabunPSK" w:cs="TH SarabunPSK"/>
                          <w:sz w:val="20"/>
                          <w:szCs w:val="24"/>
                          <w:cs/>
                        </w:rPr>
                        <w:t>.</w:t>
                      </w:r>
                      <w:r w:rsidR="006D1E85" w:rsidRPr="006F7512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 xml:space="preserve"> </w:t>
                      </w:r>
                      <w:r w:rsidR="006D1E85" w:rsidRPr="006F7512"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  <w:t xml:space="preserve">: </w:t>
                      </w:r>
                      <w:r w:rsidR="006D1E85" w:rsidRPr="006F7512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>การบริหารจัดการสิ่งแวดล้อม</w:t>
                      </w:r>
                      <w:r w:rsidR="00053B99" w:rsidRPr="006F7512"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  <w:t>......................................................</w:t>
                      </w:r>
                    </w:p>
                    <w:p w14:paraId="29E72DD0" w14:textId="473CD8AE" w:rsidR="00297D03" w:rsidRPr="006F7512" w:rsidRDefault="00750D2E" w:rsidP="00750D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0"/>
                          <w:szCs w:val="24"/>
                          <w:cs/>
                        </w:rPr>
                      </w:pPr>
                      <w:r w:rsidRPr="006F7512">
                        <w:rPr>
                          <w:rFonts w:ascii="TH SarabunPSK" w:hAnsi="TH SarabunPSK" w:cs="TH SarabunPSK" w:hint="cs"/>
                          <w:b/>
                          <w:bCs/>
                          <w:sz w:val="20"/>
                          <w:szCs w:val="24"/>
                          <w:cs/>
                        </w:rPr>
                        <w:t xml:space="preserve">        </w:t>
                      </w:r>
                      <w:r w:rsidR="00297D03" w:rsidRPr="006F7512">
                        <w:rPr>
                          <w:rFonts w:ascii="TH SarabunPSK" w:hAnsi="TH SarabunPSK" w:cs="TH SarabunPSK" w:hint="cs"/>
                          <w:b/>
                          <w:bCs/>
                          <w:sz w:val="20"/>
                          <w:szCs w:val="24"/>
                          <w:cs/>
                        </w:rPr>
                        <w:t>โครงการ</w:t>
                      </w:r>
                      <w:r w:rsidR="004B409C" w:rsidRPr="006F7512">
                        <w:rPr>
                          <w:rFonts w:ascii="TH SarabunPSK" w:hAnsi="TH SarabunPSK" w:cs="TH SarabunPSK" w:hint="cs"/>
                          <w:b/>
                          <w:bCs/>
                          <w:sz w:val="20"/>
                          <w:szCs w:val="24"/>
                          <w:cs/>
                        </w:rPr>
                        <w:t xml:space="preserve"> </w:t>
                      </w:r>
                      <w:r w:rsidR="004B409C" w:rsidRPr="006F7512"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4"/>
                        </w:rPr>
                        <w:t>:</w:t>
                      </w:r>
                      <w:r w:rsidR="009D75AD" w:rsidRPr="006F7512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 xml:space="preserve"> </w:t>
                      </w:r>
                      <w:r w:rsidR="005C0ACE" w:rsidRPr="006F7512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>โครงการบริหารจัดการสิ่งแวดล้อม</w:t>
                      </w:r>
                      <w:r w:rsidR="005C0ACE" w:rsidRPr="006F7512"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  <w:t>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B551AC" w14:textId="77777777" w:rsidR="006F7512" w:rsidRPr="006F7512" w:rsidRDefault="006F7512" w:rsidP="006F7512">
      <w:pPr>
        <w:rPr>
          <w:rFonts w:ascii="TH Sarabun New" w:hAnsi="TH Sarabun New" w:cs="TH Sarabun New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820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6F7512" w:rsidRPr="001F1B5A" w14:paraId="3D9DF913" w14:textId="77777777" w:rsidTr="006F7512">
        <w:tc>
          <w:tcPr>
            <w:tcW w:w="1271" w:type="dxa"/>
          </w:tcPr>
          <w:p w14:paraId="22FC9166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4E62AD0D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3A95B200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1BDA8185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28A784CA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มีประสิทธิภาพ</w:t>
            </w:r>
          </w:p>
        </w:tc>
      </w:tr>
      <w:tr w:rsidR="006F7512" w:rsidRPr="001F1B5A" w14:paraId="3D3442E8" w14:textId="77777777" w:rsidTr="006F7512">
        <w:tc>
          <w:tcPr>
            <w:tcW w:w="1271" w:type="dxa"/>
          </w:tcPr>
          <w:p w14:paraId="70691083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3402" w:type="dxa"/>
            <w:gridSpan w:val="2"/>
          </w:tcPr>
          <w:p w14:paraId="09AB5DCA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ร้อยละของโรงพยาบาลที่พัฒนาอนามัยสิ่งแวดล้อมได้ตามเกณฑ์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>GREEN &amp; CLEAN Hospital Challenge (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ระดับมาตรฐานขึ้นไป)ร้อยละ 60</w:t>
            </w:r>
          </w:p>
        </w:tc>
        <w:tc>
          <w:tcPr>
            <w:tcW w:w="3544" w:type="dxa"/>
            <w:gridSpan w:val="2"/>
          </w:tcPr>
          <w:p w14:paraId="0E39CCF4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โรงพยาบาลมีกระบวนการจัดการมูลฝอยติดเชื้อเป็นไปตามมาตรฐานที่กฎหมายกำหนด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ร้อยละ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14:paraId="5A785374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มีต้นแบบ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โรงพยาบาล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คาร์บอนต่ำ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และเท่าทันการเปลี่ยนแปลงสภาพภูมิอากาศ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1 แห่ง</w:t>
            </w:r>
          </w:p>
        </w:tc>
        <w:tc>
          <w:tcPr>
            <w:tcW w:w="3402" w:type="dxa"/>
            <w:gridSpan w:val="2"/>
          </w:tcPr>
          <w:p w14:paraId="5526666D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พัฒนาชุมชนและท้องถิ่นด้านการจัดการสุขภาพชุมและอนามัยสิ่งแวดล้อมอย่างบูรณาการ                                 </w:t>
            </w:r>
          </w:p>
        </w:tc>
      </w:tr>
      <w:tr w:rsidR="006F7512" w:rsidRPr="001F1B5A" w14:paraId="3B2309BC" w14:textId="77777777" w:rsidTr="006F7512">
        <w:tc>
          <w:tcPr>
            <w:tcW w:w="1271" w:type="dxa"/>
          </w:tcPr>
          <w:p w14:paraId="18F799EC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สถานการณ์/</w:t>
            </w:r>
          </w:p>
          <w:p w14:paraId="6DD8ABD4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2C44CD97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เขตสุขภาพที่ 8 มี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โรงพยาบาลสังกัดกระทรวงสาธารณสุข 92 แห่ง พัฒนาอนามัยสิ่งแวดล้อมได้ตามเกณฑ์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GREEN &amp; CLEAN Hospital Challenge </w:t>
            </w:r>
          </w:p>
          <w:p w14:paraId="668FF125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             (ระดับมาตรฐานขึ้นไป) ในปี 2566 รวมทั้งสิ้น 7 จังหวัด 49 แห่ง คิดเป็นร้อยละ 53.26 (ข้อมูล ณ วันที่ 30 กันยายน 2566)</w:t>
            </w:r>
          </w:p>
        </w:tc>
      </w:tr>
      <w:tr w:rsidR="006F7512" w:rsidRPr="001F1B5A" w14:paraId="409AEF61" w14:textId="77777777" w:rsidTr="006F7512">
        <w:tc>
          <w:tcPr>
            <w:tcW w:w="1271" w:type="dxa"/>
          </w:tcPr>
          <w:p w14:paraId="4A393D59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10F36730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การ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ใช้งานระบบ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ประเมินตนเองผ่านแพลตฟอร์มออนไลน์ ขาดการตรวจสอบข้อมูลความถูกต้องที่เป็นไปตามเกณฑ์มาตรฐาน</w:t>
            </w:r>
          </w:p>
          <w:p w14:paraId="64CA4678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2.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เชื่อมโยงพัฒนาการดำเนินงานลงสู่ชุมชน เพื่อส่งเสริมให้เกิด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GREEN Community 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ในพื้นที่โรงพยาบาลส่งเสริมสุขภาพตำบลมีการโอนย้ายสังกัด</w:t>
            </w:r>
          </w:p>
          <w:p w14:paraId="3EFE65FA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3.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การจัดการน้ำเสียและกากตะกอนให้เป็นไปตามกฎหมาย </w:t>
            </w:r>
          </w:p>
        </w:tc>
      </w:tr>
      <w:tr w:rsidR="006F7512" w:rsidRPr="001F1B5A" w14:paraId="074E9833" w14:textId="77777777" w:rsidTr="006F7512">
        <w:tc>
          <w:tcPr>
            <w:tcW w:w="1271" w:type="dxa"/>
          </w:tcPr>
          <w:p w14:paraId="12DE21A0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ยุทธศาสตร์/</w:t>
            </w:r>
          </w:p>
          <w:p w14:paraId="6EBCB23E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มาตรการ</w:t>
            </w:r>
          </w:p>
        </w:tc>
        <w:tc>
          <w:tcPr>
            <w:tcW w:w="3331" w:type="dxa"/>
          </w:tcPr>
          <w:p w14:paraId="580EDA6D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กลยุทธ์ที่ 1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: 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สร้างความรอบรู้</w:t>
            </w:r>
          </w:p>
          <w:p w14:paraId="4CDE62A3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ด้านอนามัยสิ่งแวดล้อม</w:t>
            </w:r>
          </w:p>
        </w:tc>
        <w:tc>
          <w:tcPr>
            <w:tcW w:w="3331" w:type="dxa"/>
            <w:gridSpan w:val="2"/>
          </w:tcPr>
          <w:p w14:paraId="0A7AD54B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 xml:space="preserve">กลยุทธ์ที่ </w:t>
            </w: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</w:rPr>
              <w:t>2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: 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ขับเคลื่อนกฎหมายและนโยบายด้านอนามัยสิ่งแวดล้อม</w:t>
            </w:r>
          </w:p>
        </w:tc>
        <w:tc>
          <w:tcPr>
            <w:tcW w:w="3331" w:type="dxa"/>
            <w:gridSpan w:val="3"/>
          </w:tcPr>
          <w:p w14:paraId="25555C10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 xml:space="preserve">กลยุทธ์ที่ </w:t>
            </w: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</w:rPr>
              <w:t>3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: 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พัฒนาศักยภาพด้านการจัดการอนามัยสิ่งแวดล้อมสู่โรงพยาบาลที่มีความเป็นเลิศเฉพาะด้าน</w:t>
            </w:r>
          </w:p>
        </w:tc>
        <w:tc>
          <w:tcPr>
            <w:tcW w:w="3332" w:type="dxa"/>
          </w:tcPr>
          <w:p w14:paraId="56B9A608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 xml:space="preserve">กลยุทธ์ที่ </w:t>
            </w: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</w:rPr>
              <w:t>4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 xml:space="preserve">: 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เสริมสร้างความเข้มแข็ง</w:t>
            </w:r>
          </w:p>
          <w:p w14:paraId="2B23610A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กลไกความร่วมมือภาคีเครือข่าย</w:t>
            </w:r>
          </w:p>
        </w:tc>
      </w:tr>
      <w:tr w:rsidR="006F7512" w:rsidRPr="001F1B5A" w14:paraId="535D376B" w14:textId="77777777" w:rsidTr="006F7512">
        <w:trPr>
          <w:trHeight w:val="2341"/>
        </w:trPr>
        <w:tc>
          <w:tcPr>
            <w:tcW w:w="1271" w:type="dxa"/>
          </w:tcPr>
          <w:p w14:paraId="6D318EA7" w14:textId="77777777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213A8A5D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สร้างกลไก และส่งเสริมความรอบรู้/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มาตรฐานด้าน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อนามัยสิ่งแวดล้อม 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สำหรับโรงพยาบาล</w:t>
            </w:r>
          </w:p>
          <w:p w14:paraId="5DDAE8A0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2.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ส่งเสริมบทบาท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สถานบริการสาธารณสุข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ในการ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จัดการ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อนามัยสิ่งแวดล้อม</w:t>
            </w:r>
          </w:p>
          <w:p w14:paraId="580C21DF" w14:textId="3A23E428" w:rsidR="006F7512" w:rsidRPr="006F7512" w:rsidRDefault="006F7512" w:rsidP="006F7512">
            <w:pPr>
              <w:rPr>
                <w:rFonts w:ascii="TH Sarabun New" w:hAnsi="TH Sarabun New" w:cs="TH Sarabun New" w:hint="cs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3.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สร้างความตระหนักรู้ด้านอนามัยสิ่งแวดล้อม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ที่เอื้อต่อการมีสุขภาพดี 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แก่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บุคลากรและประชาชนผู้มารับบริการ </w:t>
            </w:r>
          </w:p>
        </w:tc>
        <w:tc>
          <w:tcPr>
            <w:tcW w:w="3331" w:type="dxa"/>
            <w:gridSpan w:val="2"/>
          </w:tcPr>
          <w:p w14:paraId="647C4D9D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พัฒนาและขับเคลื่อนนโยบายและยุทธศาสตร์ด้านอนามัยสิ่งแวดล้อม</w:t>
            </w:r>
          </w:p>
          <w:p w14:paraId="0FBA6591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2.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ส่งเสริมการบังคับใช้กฎหมาย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ที่เกี่ยวข้องด้านอนามัยสิ่งแวดล้อม</w:t>
            </w:r>
          </w:p>
          <w:p w14:paraId="7CD723DE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3.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>สนับสนุนองค์ความรู้บุคลากรสำหรับ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พัฒนาศักยภาพ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การปฏิบัติงาน </w:t>
            </w:r>
          </w:p>
        </w:tc>
        <w:tc>
          <w:tcPr>
            <w:tcW w:w="3331" w:type="dxa"/>
            <w:gridSpan w:val="3"/>
          </w:tcPr>
          <w:p w14:paraId="648804B1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 w:rsidRPr="006F7512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สร้างกระบวนการพัฒนาด้านอนามัยสิ่งแวดล้อม สื่อสารให้เกิดการมีส่วนร่วมขององค์กรและภาคีเครือข่าย </w:t>
            </w:r>
          </w:p>
          <w:p w14:paraId="5128DCAE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2.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วิเคราะห์ข้อมูลโรงพยาบาลและจัดทำแผนสนับสนุนการยกระดับพัฒนาสู่ความเป็นเลิศเฉพาะด้าน</w:t>
            </w:r>
          </w:p>
        </w:tc>
        <w:tc>
          <w:tcPr>
            <w:tcW w:w="3332" w:type="dxa"/>
          </w:tcPr>
          <w:p w14:paraId="27A6EC02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>บูรณาการความร่วมมือกับภาคีเครือข่าย สร้างความร่วมมือและกลไกการดำเนินงานให้เกิดกระบวนการมีส่วนร่วมระหว่างโรงพยาบาลและชุมชน</w:t>
            </w:r>
          </w:p>
          <w:p w14:paraId="49B8D8AD" w14:textId="77777777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6F7512">
              <w:rPr>
                <w:rFonts w:ascii="TH Sarabun New" w:hAnsi="TH Sarabun New" w:cs="TH Sarabun New"/>
                <w:sz w:val="24"/>
                <w:szCs w:val="24"/>
              </w:rPr>
              <w:t>2.</w:t>
            </w:r>
            <w:r w:rsidRPr="006F7512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เชื่อมโยงพัฒนาการดำเนินงานลงสู่ชุมชน เพื่อส่งเสริมให้เกิด </w:t>
            </w:r>
            <w:r w:rsidRPr="006F7512">
              <w:rPr>
                <w:rFonts w:ascii="TH Sarabun New" w:hAnsi="TH Sarabun New" w:cs="TH Sarabun New"/>
                <w:sz w:val="24"/>
                <w:szCs w:val="24"/>
              </w:rPr>
              <w:t>GREEN Community</w:t>
            </w:r>
          </w:p>
        </w:tc>
      </w:tr>
      <w:tr w:rsidR="006F7512" w:rsidRPr="001F1B5A" w14:paraId="42049A0D" w14:textId="77777777" w:rsidTr="00B1149F">
        <w:trPr>
          <w:trHeight w:val="2341"/>
        </w:trPr>
        <w:tc>
          <w:tcPr>
            <w:tcW w:w="1271" w:type="dxa"/>
          </w:tcPr>
          <w:p w14:paraId="4BC45FA9" w14:textId="77777777" w:rsidR="006F7512" w:rsidRPr="001F1B5A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3DD3C054" w14:textId="4796AF56" w:rsidR="006F7512" w:rsidRPr="006F7512" w:rsidRDefault="006F7512" w:rsidP="006F7512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7AD14104" w14:textId="77777777" w:rsidR="006F7512" w:rsidRPr="001F1B5A" w:rsidRDefault="006F7512" w:rsidP="006F7512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7F861D18" w14:textId="3E0059DD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007A0C">
              <w:rPr>
                <w:rFonts w:ascii="TH Sarabun New" w:hAnsi="TH Sarabun New" w:cs="TH Sarabun New"/>
                <w:sz w:val="28"/>
                <w:cs/>
              </w:rPr>
              <w:t xml:space="preserve">มีการวิเคราะห์ผลการดำเนินงาน </w:t>
            </w:r>
            <w:r w:rsidR="0013530B">
              <w:rPr>
                <w:rFonts w:ascii="TH Sarabun New" w:hAnsi="TH Sarabun New" w:cs="TH Sarabun New"/>
                <w:sz w:val="28"/>
                <w:cs/>
              </w:rPr>
              <w:br/>
            </w:r>
            <w:r w:rsidRPr="00007A0C">
              <w:rPr>
                <w:rFonts w:ascii="TH Sarabun New" w:hAnsi="TH Sarabun New" w:cs="TH Sarabun New"/>
                <w:sz w:val="28"/>
                <w:cs/>
              </w:rPr>
              <w:t>เพื่อวางแผนยกระดับการพัฒนาอย่างต่อเนื่อง</w:t>
            </w:r>
          </w:p>
        </w:tc>
        <w:tc>
          <w:tcPr>
            <w:tcW w:w="3331" w:type="dxa"/>
            <w:gridSpan w:val="2"/>
          </w:tcPr>
          <w:p w14:paraId="5FADCA6A" w14:textId="77777777" w:rsidR="006F7512" w:rsidRPr="001F1B5A" w:rsidRDefault="006F7512" w:rsidP="006F7512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</w:p>
          <w:p w14:paraId="571725F7" w14:textId="293B1B20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สร้างกลไกและ</w:t>
            </w:r>
            <w:r w:rsidRPr="00750D2E">
              <w:rPr>
                <w:rFonts w:ascii="TH Sarabun New" w:hAnsi="TH Sarabun New" w:cs="TH Sarabun New"/>
                <w:sz w:val="28"/>
                <w:cs/>
              </w:rPr>
              <w:t>จ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750D2E">
              <w:rPr>
                <w:rFonts w:ascii="TH Sarabun New" w:hAnsi="TH Sarabun New" w:cs="TH Sarabun New"/>
                <w:sz w:val="28"/>
                <w:cs/>
              </w:rPr>
              <w:t>ดทำแผนการ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สุ่มตรวจรวจ</w:t>
            </w:r>
            <w:r w:rsidRPr="00750D2E">
              <w:rPr>
                <w:rFonts w:ascii="TH Sarabun New" w:hAnsi="TH Sarabun New" w:cs="TH Sarabun New"/>
                <w:sz w:val="28"/>
                <w:cs/>
              </w:rPr>
              <w:t>ประเมิน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รับรอง</w:t>
            </w:r>
          </w:p>
        </w:tc>
        <w:tc>
          <w:tcPr>
            <w:tcW w:w="3331" w:type="dxa"/>
            <w:gridSpan w:val="3"/>
          </w:tcPr>
          <w:p w14:paraId="5B8C7390" w14:textId="77777777" w:rsidR="006F7512" w:rsidRPr="001F1B5A" w:rsidRDefault="006F7512" w:rsidP="006F7512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</w:p>
          <w:p w14:paraId="2E186580" w14:textId="2E84487B" w:rsidR="006F7512" w:rsidRPr="0013530B" w:rsidRDefault="006F7512" w:rsidP="006F7512">
            <w:pPr>
              <w:rPr>
                <w:rFonts w:ascii="TH Sarabun New" w:hAnsi="TH Sarabun New" w:cs="TH Sarabun New"/>
                <w:sz w:val="28"/>
              </w:rPr>
            </w:pPr>
            <w:r w:rsidRPr="00750D2E">
              <w:rPr>
                <w:rFonts w:ascii="TH Sarabun New" w:hAnsi="TH Sarabun New" w:cs="TH Sarabun New"/>
                <w:sz w:val="28"/>
                <w:cs/>
              </w:rPr>
              <w:t>ประเมินติดตาม โรงพยาบาลผ่านเกณฑ์ฯ ระดับมาตรฐานขึ้นไปร้อยละ 5</w:t>
            </w:r>
            <w:r>
              <w:rPr>
                <w:rFonts w:ascii="TH Sarabun New" w:hAnsi="TH Sarabun New" w:cs="TH Sarabun New" w:hint="cs"/>
                <w:sz w:val="28"/>
                <w:cs/>
              </w:rPr>
              <w:t>7</w:t>
            </w:r>
          </w:p>
        </w:tc>
        <w:tc>
          <w:tcPr>
            <w:tcW w:w="3332" w:type="dxa"/>
          </w:tcPr>
          <w:p w14:paraId="4569B77E" w14:textId="77777777" w:rsidR="006F7512" w:rsidRPr="001F1B5A" w:rsidRDefault="006F7512" w:rsidP="006F7512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</w:p>
          <w:p w14:paraId="78FAA122" w14:textId="03B12C6D" w:rsidR="006F7512" w:rsidRPr="006F7512" w:rsidRDefault="006F7512" w:rsidP="006F7512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750D2E">
              <w:rPr>
                <w:rFonts w:ascii="TH Sarabun New" w:hAnsi="TH Sarabun New" w:cs="TH Sarabun New"/>
                <w:sz w:val="28"/>
                <w:cs/>
              </w:rPr>
              <w:t>โรงยาบาลผ่านเกณฑ์ฯ ระดับมาตรฐานขึ้นไปร้อยละ 60 และมีต้นแบบ รพ.คาร์บอนต่ำ 1 แห่ง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 w:hint="cs"/>
          <w:sz w:val="28"/>
          <w:cs/>
        </w:rPr>
        <w:sectPr w:rsidR="00617C05" w:rsidRPr="001F1B5A" w:rsidSect="006F7512">
          <w:pgSz w:w="15840" w:h="12240" w:orient="landscape"/>
          <w:pgMar w:top="142" w:right="720" w:bottom="720" w:left="720" w:header="720" w:footer="720" w:gutter="0"/>
          <w:cols w:space="720"/>
          <w:docGrid w:linePitch="360"/>
        </w:sectPr>
      </w:pPr>
    </w:p>
    <w:p w14:paraId="2C9875CD" w14:textId="56A8E34B" w:rsidR="00297D03" w:rsidRDefault="00297D03" w:rsidP="006F7512">
      <w:pPr>
        <w:spacing w:after="0" w:line="240" w:lineRule="auto"/>
        <w:rPr>
          <w:rFonts w:ascii="TH Sarabun New" w:hAnsi="TH Sarabun New" w:cs="TH Sarabun New" w:hint="cs"/>
          <w:sz w:val="28"/>
        </w:rPr>
      </w:pPr>
    </w:p>
    <w:sectPr w:rsidR="00297D0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7A0C"/>
    <w:rsid w:val="00053B99"/>
    <w:rsid w:val="000B0B8B"/>
    <w:rsid w:val="000E479A"/>
    <w:rsid w:val="000F293D"/>
    <w:rsid w:val="00127116"/>
    <w:rsid w:val="00131955"/>
    <w:rsid w:val="0013530B"/>
    <w:rsid w:val="001853FA"/>
    <w:rsid w:val="001E3D4D"/>
    <w:rsid w:val="001F1B5A"/>
    <w:rsid w:val="001F2A47"/>
    <w:rsid w:val="002320F8"/>
    <w:rsid w:val="0025187A"/>
    <w:rsid w:val="00297D03"/>
    <w:rsid w:val="002E7295"/>
    <w:rsid w:val="00461C24"/>
    <w:rsid w:val="00466318"/>
    <w:rsid w:val="0048532F"/>
    <w:rsid w:val="00487E2A"/>
    <w:rsid w:val="004B409C"/>
    <w:rsid w:val="005C0ACE"/>
    <w:rsid w:val="005D74A2"/>
    <w:rsid w:val="00617C05"/>
    <w:rsid w:val="00646030"/>
    <w:rsid w:val="00656543"/>
    <w:rsid w:val="00676D74"/>
    <w:rsid w:val="006823D4"/>
    <w:rsid w:val="006D1E85"/>
    <w:rsid w:val="006F7512"/>
    <w:rsid w:val="0072066B"/>
    <w:rsid w:val="00747690"/>
    <w:rsid w:val="00750D2E"/>
    <w:rsid w:val="00837177"/>
    <w:rsid w:val="00881FB3"/>
    <w:rsid w:val="00915DDC"/>
    <w:rsid w:val="00971444"/>
    <w:rsid w:val="009D75AD"/>
    <w:rsid w:val="00A66755"/>
    <w:rsid w:val="00AC5803"/>
    <w:rsid w:val="00B4108E"/>
    <w:rsid w:val="00B72298"/>
    <w:rsid w:val="00B8239A"/>
    <w:rsid w:val="00BA4236"/>
    <w:rsid w:val="00BF227C"/>
    <w:rsid w:val="00C40438"/>
    <w:rsid w:val="00CC5A8B"/>
    <w:rsid w:val="00CC6459"/>
    <w:rsid w:val="00CD245B"/>
    <w:rsid w:val="00D9032D"/>
    <w:rsid w:val="00E72BF2"/>
    <w:rsid w:val="00EB53A6"/>
    <w:rsid w:val="00ED3F1C"/>
    <w:rsid w:val="00F1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5</cp:revision>
  <cp:lastPrinted>2023-12-20T05:13:00Z</cp:lastPrinted>
  <dcterms:created xsi:type="dcterms:W3CDTF">2023-12-17T08:42:00Z</dcterms:created>
  <dcterms:modified xsi:type="dcterms:W3CDTF">2023-12-20T05:14:00Z</dcterms:modified>
</cp:coreProperties>
</file>